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5CCB" w14:textId="22988CE4" w:rsidR="00F37670" w:rsidRPr="002A7698" w:rsidRDefault="002A7698" w:rsidP="00E5435B">
      <w:pPr>
        <w:ind w:right="-268"/>
        <w:jc w:val="right"/>
        <w:rPr>
          <w:rFonts w:asciiTheme="majorHAnsi" w:hAnsiTheme="majorHAnsi" w:cstheme="majorHAnsi"/>
          <w:lang w:val="en-GB"/>
        </w:rPr>
      </w:pPr>
      <w:r w:rsidRPr="002A7698">
        <w:rPr>
          <w:rFonts w:asciiTheme="majorHAnsi" w:hAnsiTheme="majorHAnsi" w:cstheme="majorHAnsi"/>
          <w:b/>
          <w:bCs/>
          <w:noProof/>
          <w:color w:val="000000"/>
          <w:lang w:val="en-GB"/>
        </w:rPr>
        <w:drawing>
          <wp:anchor distT="0" distB="0" distL="114300" distR="114300" simplePos="0" relativeHeight="251658240" behindDoc="0" locked="0" layoutInCell="1" allowOverlap="1" wp14:anchorId="2CBB0115" wp14:editId="6026BB10">
            <wp:simplePos x="0" y="0"/>
            <wp:positionH relativeFrom="column">
              <wp:posOffset>9525</wp:posOffset>
            </wp:positionH>
            <wp:positionV relativeFrom="paragraph">
              <wp:posOffset>0</wp:posOffset>
            </wp:positionV>
            <wp:extent cx="1377950" cy="804545"/>
            <wp:effectExtent l="0" t="0" r="0" b="0"/>
            <wp:wrapThrough wrapText="bothSides">
              <wp:wrapPolygon edited="0">
                <wp:start x="0" y="0"/>
                <wp:lineTo x="0" y="20969"/>
                <wp:lineTo x="21202" y="20969"/>
                <wp:lineTo x="212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804545"/>
                    </a:xfrm>
                    <a:prstGeom prst="rect">
                      <a:avLst/>
                    </a:prstGeom>
                    <a:noFill/>
                  </pic:spPr>
                </pic:pic>
              </a:graphicData>
            </a:graphic>
            <wp14:sizeRelH relativeFrom="page">
              <wp14:pctWidth>0</wp14:pctWidth>
            </wp14:sizeRelH>
            <wp14:sizeRelV relativeFrom="page">
              <wp14:pctHeight>0</wp14:pctHeight>
            </wp14:sizeRelV>
          </wp:anchor>
        </w:drawing>
      </w:r>
    </w:p>
    <w:p w14:paraId="6C93414F" w14:textId="028E287E" w:rsidR="00CA139A" w:rsidRPr="002A7698" w:rsidRDefault="00A303E7" w:rsidP="00E5435B">
      <w:pPr>
        <w:ind w:right="-268"/>
        <w:jc w:val="right"/>
        <w:rPr>
          <w:rFonts w:asciiTheme="majorHAnsi" w:hAnsiTheme="majorHAnsi" w:cstheme="majorHAnsi"/>
          <w:lang w:val="en-GB"/>
        </w:rPr>
      </w:pPr>
      <w:r w:rsidRPr="002A7698">
        <w:rPr>
          <w:rFonts w:asciiTheme="majorHAnsi" w:hAnsiTheme="majorHAnsi" w:cstheme="majorHAnsi"/>
          <w:lang w:val="en-GB"/>
        </w:rPr>
        <w:t>Press Release</w:t>
      </w:r>
    </w:p>
    <w:p w14:paraId="74C4FD46" w14:textId="5301EA33" w:rsidR="00E5435B" w:rsidRPr="002A7698" w:rsidRDefault="00A303E7" w:rsidP="00E5435B">
      <w:pPr>
        <w:ind w:right="-268"/>
        <w:jc w:val="right"/>
        <w:rPr>
          <w:rFonts w:asciiTheme="majorHAnsi" w:hAnsiTheme="majorHAnsi" w:cstheme="majorHAnsi"/>
          <w:b/>
          <w:bCs/>
          <w:lang w:val="en-GB"/>
        </w:rPr>
      </w:pPr>
      <w:r w:rsidRPr="002A7698">
        <w:rPr>
          <w:rFonts w:asciiTheme="majorHAnsi" w:hAnsiTheme="majorHAnsi" w:cstheme="majorHAnsi"/>
          <w:b/>
          <w:bCs/>
          <w:lang w:val="en-GB"/>
        </w:rPr>
        <w:t>For Immediate Distribution</w:t>
      </w:r>
    </w:p>
    <w:p w14:paraId="56532321" w14:textId="6C1FFF78" w:rsidR="00E5435B" w:rsidRPr="002A7698" w:rsidRDefault="00E5435B" w:rsidP="00E5435B">
      <w:pPr>
        <w:pStyle w:val="NormalWeb"/>
        <w:spacing w:before="0" w:beforeAutospacing="0" w:after="0" w:afterAutospacing="0"/>
        <w:jc w:val="center"/>
        <w:rPr>
          <w:rFonts w:asciiTheme="majorHAnsi" w:hAnsiTheme="majorHAnsi" w:cstheme="majorHAnsi"/>
          <w:b/>
          <w:bCs/>
          <w:color w:val="000000"/>
          <w:lang w:val="en-GB"/>
        </w:rPr>
      </w:pPr>
    </w:p>
    <w:p w14:paraId="6D0B7631" w14:textId="77777777" w:rsidR="00F37670" w:rsidRPr="002A7698" w:rsidRDefault="00F37670" w:rsidP="00DE186A">
      <w:pPr>
        <w:pStyle w:val="NormalWeb"/>
        <w:spacing w:before="0" w:beforeAutospacing="0" w:after="0" w:afterAutospacing="0"/>
        <w:rPr>
          <w:rFonts w:asciiTheme="majorHAnsi" w:hAnsiTheme="majorHAnsi" w:cstheme="majorHAnsi"/>
          <w:b/>
          <w:bCs/>
          <w:color w:val="000000"/>
          <w:lang w:val="en-GB"/>
        </w:rPr>
      </w:pPr>
    </w:p>
    <w:p w14:paraId="2F5CFB2E" w14:textId="77777777" w:rsidR="002A7698" w:rsidRPr="002A7698" w:rsidRDefault="002A7698" w:rsidP="00E5435B">
      <w:pPr>
        <w:pStyle w:val="NormalWeb"/>
        <w:spacing w:before="0" w:beforeAutospacing="0" w:after="0" w:afterAutospacing="0"/>
        <w:jc w:val="center"/>
        <w:rPr>
          <w:rFonts w:asciiTheme="majorHAnsi" w:hAnsiTheme="majorHAnsi" w:cstheme="majorHAnsi"/>
          <w:b/>
          <w:bCs/>
          <w:color w:val="000000"/>
          <w:lang w:val="en-GB"/>
        </w:rPr>
      </w:pPr>
    </w:p>
    <w:p w14:paraId="2C676396" w14:textId="5161C8B0" w:rsidR="00E05E83" w:rsidRPr="002A7698" w:rsidRDefault="00E05E83" w:rsidP="00E5435B">
      <w:pPr>
        <w:pStyle w:val="NormalWeb"/>
        <w:spacing w:before="0" w:beforeAutospacing="0" w:after="0" w:afterAutospacing="0"/>
        <w:jc w:val="center"/>
        <w:rPr>
          <w:rFonts w:asciiTheme="majorHAnsi" w:hAnsiTheme="majorHAnsi" w:cstheme="majorHAnsi"/>
          <w:b/>
          <w:bCs/>
          <w:color w:val="000000"/>
          <w:lang w:val="en-GB"/>
        </w:rPr>
      </w:pPr>
      <w:r w:rsidRPr="002A7698">
        <w:rPr>
          <w:rFonts w:asciiTheme="majorHAnsi" w:hAnsiTheme="majorHAnsi" w:cstheme="majorHAnsi"/>
          <w:b/>
          <w:bCs/>
          <w:color w:val="000000"/>
          <w:lang w:val="en-GB"/>
        </w:rPr>
        <w:t xml:space="preserve">400 ELECTRONIC TABLETS MADE AVAILABLE TO SENIOR LIVING ENVIRONMENTS </w:t>
      </w:r>
    </w:p>
    <w:p w14:paraId="42308E52" w14:textId="76C6318A" w:rsidR="00E05E83" w:rsidRPr="002A7698" w:rsidRDefault="00E05E83" w:rsidP="00E5435B">
      <w:pPr>
        <w:pStyle w:val="NormalWeb"/>
        <w:spacing w:before="0" w:beforeAutospacing="0" w:after="0" w:afterAutospacing="0"/>
        <w:jc w:val="center"/>
        <w:rPr>
          <w:rFonts w:asciiTheme="majorHAnsi" w:hAnsiTheme="majorHAnsi" w:cstheme="majorHAnsi"/>
          <w:b/>
          <w:bCs/>
          <w:color w:val="000000"/>
          <w:lang w:val="en-GB"/>
        </w:rPr>
      </w:pPr>
      <w:r w:rsidRPr="002A7698">
        <w:rPr>
          <w:rFonts w:asciiTheme="majorHAnsi" w:hAnsiTheme="majorHAnsi" w:cstheme="majorHAnsi"/>
          <w:b/>
          <w:bCs/>
          <w:color w:val="000000"/>
          <w:lang w:val="en-GB"/>
        </w:rPr>
        <w:t>TO HELP BREAK THE ISOLATION OF RESIDENTS.</w:t>
      </w:r>
    </w:p>
    <w:p w14:paraId="3F8E3D61" w14:textId="4E779D0D" w:rsidR="00E5435B" w:rsidRPr="002A7698" w:rsidRDefault="00E5435B" w:rsidP="00E5435B">
      <w:pPr>
        <w:pStyle w:val="NormalWeb"/>
        <w:spacing w:before="0" w:beforeAutospacing="0" w:after="0" w:afterAutospacing="0"/>
        <w:jc w:val="center"/>
        <w:rPr>
          <w:rFonts w:asciiTheme="majorHAnsi" w:hAnsiTheme="majorHAnsi" w:cstheme="majorHAnsi"/>
          <w:lang w:val="en-GB"/>
        </w:rPr>
      </w:pPr>
    </w:p>
    <w:p w14:paraId="5DD0E36C" w14:textId="77777777" w:rsidR="00E5435B" w:rsidRPr="002A7698" w:rsidRDefault="00E5435B" w:rsidP="00E5435B">
      <w:pPr>
        <w:pStyle w:val="NormalWeb"/>
        <w:spacing w:before="0" w:beforeAutospacing="0" w:after="0" w:afterAutospacing="0"/>
        <w:jc w:val="center"/>
        <w:rPr>
          <w:rFonts w:asciiTheme="majorHAnsi" w:hAnsiTheme="majorHAnsi" w:cstheme="majorHAnsi"/>
          <w:lang w:val="en-GB"/>
        </w:rPr>
      </w:pPr>
    </w:p>
    <w:p w14:paraId="59EC8891" w14:textId="43E82330" w:rsidR="00E05E83" w:rsidRPr="002A7698" w:rsidRDefault="00E05E83" w:rsidP="00E5435B">
      <w:pPr>
        <w:pStyle w:val="NormalWeb"/>
        <w:spacing w:before="0" w:beforeAutospacing="0" w:after="0" w:afterAutospacing="0"/>
        <w:ind w:right="113"/>
        <w:jc w:val="both"/>
        <w:rPr>
          <w:rFonts w:asciiTheme="majorHAnsi" w:hAnsiTheme="majorHAnsi" w:cstheme="majorHAnsi"/>
          <w:b/>
          <w:bCs/>
          <w:lang w:val="en-GB"/>
        </w:rPr>
      </w:pPr>
      <w:r w:rsidRPr="002A7698">
        <w:rPr>
          <w:rFonts w:asciiTheme="majorHAnsi" w:hAnsiTheme="majorHAnsi" w:cstheme="majorHAnsi"/>
          <w:b/>
          <w:bCs/>
          <w:lang w:val="en-GB"/>
        </w:rPr>
        <w:t xml:space="preserve">MONTREAL, April 27, 2020 </w:t>
      </w:r>
      <w:r w:rsidR="008103DE" w:rsidRPr="002A7698">
        <w:rPr>
          <w:rFonts w:asciiTheme="majorHAnsi" w:hAnsiTheme="majorHAnsi" w:cstheme="majorHAnsi"/>
          <w:bCs/>
          <w:lang w:val="en-GB"/>
        </w:rPr>
        <w:t>–</w:t>
      </w:r>
      <w:r w:rsidRPr="002A7698">
        <w:rPr>
          <w:rFonts w:asciiTheme="majorHAnsi" w:hAnsiTheme="majorHAnsi" w:cstheme="majorHAnsi"/>
          <w:bCs/>
          <w:lang w:val="en-GB"/>
        </w:rPr>
        <w:t xml:space="preserve"> Having recently joined forces to break the social isolation of people housed in senior living environments, the Luc Maurice, Claire and Jean-Pierre Léger, Godin Family, and Sandra and Alain Bouchard Foundations are happy to announce that 400 electronic tablets have been donated to several establishments in the health and social services network. Carried out with the collaboration of the Government of Quebec, this generous initiative will contribute </w:t>
      </w:r>
      <w:proofErr w:type="gramStart"/>
      <w:r w:rsidRPr="002A7698">
        <w:rPr>
          <w:rFonts w:asciiTheme="majorHAnsi" w:hAnsiTheme="majorHAnsi" w:cstheme="majorHAnsi"/>
          <w:bCs/>
          <w:lang w:val="en-GB"/>
        </w:rPr>
        <w:t>in particular to</w:t>
      </w:r>
      <w:proofErr w:type="gramEnd"/>
      <w:r w:rsidRPr="002A7698">
        <w:rPr>
          <w:rFonts w:asciiTheme="majorHAnsi" w:hAnsiTheme="majorHAnsi" w:cstheme="majorHAnsi"/>
          <w:bCs/>
          <w:lang w:val="en-GB"/>
        </w:rPr>
        <w:t xml:space="preserve"> promoting communication between the residents of </w:t>
      </w:r>
      <w:r w:rsidR="00381AE8" w:rsidRPr="002A7698">
        <w:rPr>
          <w:rFonts w:asciiTheme="majorHAnsi" w:hAnsiTheme="majorHAnsi" w:cstheme="majorHAnsi"/>
          <w:bCs/>
          <w:lang w:val="en-GB"/>
        </w:rPr>
        <w:t>senior</w:t>
      </w:r>
      <w:r w:rsidRPr="002A7698">
        <w:rPr>
          <w:rFonts w:asciiTheme="majorHAnsi" w:hAnsiTheme="majorHAnsi" w:cstheme="majorHAnsi"/>
          <w:bCs/>
          <w:lang w:val="en-GB"/>
        </w:rPr>
        <w:t xml:space="preserve"> living environments and </w:t>
      </w:r>
      <w:r w:rsidR="00381AE8" w:rsidRPr="002A7698">
        <w:rPr>
          <w:rFonts w:asciiTheme="majorHAnsi" w:hAnsiTheme="majorHAnsi" w:cstheme="majorHAnsi"/>
          <w:bCs/>
          <w:lang w:val="en-GB"/>
        </w:rPr>
        <w:t>their friends and loved ones.</w:t>
      </w:r>
    </w:p>
    <w:p w14:paraId="6FD37F4D" w14:textId="77777777" w:rsidR="00E5435B" w:rsidRPr="002A7698" w:rsidRDefault="00E5435B" w:rsidP="00E5435B">
      <w:pPr>
        <w:pStyle w:val="NormalWeb"/>
        <w:spacing w:before="0" w:beforeAutospacing="0" w:after="0" w:afterAutospacing="0"/>
        <w:ind w:right="113"/>
        <w:jc w:val="both"/>
        <w:rPr>
          <w:rFonts w:asciiTheme="majorHAnsi" w:hAnsiTheme="majorHAnsi" w:cstheme="majorHAnsi"/>
          <w:lang w:val="en-GB"/>
        </w:rPr>
      </w:pPr>
    </w:p>
    <w:p w14:paraId="7659455E" w14:textId="67EEA9A9" w:rsidR="00381AE8" w:rsidRPr="002A7698" w:rsidRDefault="00381AE8" w:rsidP="00E5435B">
      <w:pPr>
        <w:pStyle w:val="NormalWeb"/>
        <w:spacing w:before="0" w:beforeAutospacing="0" w:after="0" w:afterAutospacing="0"/>
        <w:ind w:right="113"/>
        <w:jc w:val="both"/>
        <w:rPr>
          <w:rFonts w:asciiTheme="majorHAnsi" w:hAnsiTheme="majorHAnsi" w:cstheme="majorHAnsi"/>
          <w:lang w:val="en-GB"/>
        </w:rPr>
      </w:pPr>
      <w:r w:rsidRPr="002A7698">
        <w:rPr>
          <w:rFonts w:asciiTheme="majorHAnsi" w:hAnsiTheme="majorHAnsi" w:cstheme="majorHAnsi"/>
          <w:lang w:val="en-GB"/>
        </w:rPr>
        <w:t>In all, 16 establishments in 11 regions will receive these e-tablets. This will meet the needs of public housing, long-term care centres and certain private partners, to facilitate contact and video exchanges between persons</w:t>
      </w:r>
      <w:r w:rsidR="00F6652E" w:rsidRPr="002A7698">
        <w:rPr>
          <w:rFonts w:asciiTheme="majorHAnsi" w:hAnsiTheme="majorHAnsi" w:cstheme="majorHAnsi"/>
          <w:lang w:val="en-GB"/>
        </w:rPr>
        <w:t xml:space="preserve"> in </w:t>
      </w:r>
      <w:r w:rsidR="00F6652E" w:rsidRPr="002A7698">
        <w:rPr>
          <w:rFonts w:asciiTheme="majorHAnsi" w:hAnsiTheme="majorHAnsi" w:cstheme="majorHAnsi"/>
          <w:bCs/>
          <w:lang w:val="en-GB"/>
        </w:rPr>
        <w:t>senior living environments</w:t>
      </w:r>
      <w:r w:rsidRPr="002A7698">
        <w:rPr>
          <w:rFonts w:asciiTheme="majorHAnsi" w:hAnsiTheme="majorHAnsi" w:cstheme="majorHAnsi"/>
          <w:lang w:val="en-GB"/>
        </w:rPr>
        <w:t xml:space="preserve"> and their relatives</w:t>
      </w:r>
      <w:r w:rsidR="00F6652E" w:rsidRPr="002A7698">
        <w:rPr>
          <w:rFonts w:asciiTheme="majorHAnsi" w:hAnsiTheme="majorHAnsi" w:cstheme="majorHAnsi"/>
          <w:lang w:val="en-GB"/>
        </w:rPr>
        <w:t xml:space="preserve"> – especially with</w:t>
      </w:r>
      <w:r w:rsidRPr="002A7698">
        <w:rPr>
          <w:rFonts w:asciiTheme="majorHAnsi" w:hAnsiTheme="majorHAnsi" w:cstheme="majorHAnsi"/>
          <w:lang w:val="en-GB"/>
        </w:rPr>
        <w:t>in the context of the COVID-19 pandemic.</w:t>
      </w:r>
    </w:p>
    <w:p w14:paraId="45F01B46" w14:textId="77777777" w:rsidR="00E5435B" w:rsidRPr="002A7698" w:rsidRDefault="00E5435B" w:rsidP="00E5435B">
      <w:pPr>
        <w:pStyle w:val="NormalWeb"/>
        <w:spacing w:before="0" w:beforeAutospacing="0" w:after="0" w:afterAutospacing="0"/>
        <w:ind w:right="113"/>
        <w:jc w:val="both"/>
        <w:rPr>
          <w:rFonts w:asciiTheme="majorHAnsi" w:hAnsiTheme="majorHAnsi" w:cstheme="majorHAnsi"/>
          <w:lang w:val="en-GB"/>
        </w:rPr>
      </w:pPr>
    </w:p>
    <w:p w14:paraId="03E6B1A4" w14:textId="672F8063" w:rsidR="00B227ED" w:rsidRPr="002A7698" w:rsidRDefault="001A6EB7" w:rsidP="00E5435B">
      <w:pPr>
        <w:pStyle w:val="NormalWeb"/>
        <w:shd w:val="clear" w:color="auto" w:fill="FFFFFF"/>
        <w:spacing w:before="0" w:beforeAutospacing="0" w:after="0" w:afterAutospacing="0"/>
        <w:jc w:val="both"/>
        <w:rPr>
          <w:rFonts w:asciiTheme="majorHAnsi" w:hAnsiTheme="majorHAnsi" w:cstheme="majorHAnsi"/>
          <w:lang w:val="en-GB"/>
        </w:rPr>
      </w:pPr>
      <w:r w:rsidRPr="002A7698">
        <w:rPr>
          <w:rFonts w:asciiTheme="majorHAnsi" w:hAnsiTheme="majorHAnsi" w:cstheme="majorHAnsi"/>
          <w:b/>
          <w:bCs/>
          <w:lang w:val="en-GB"/>
        </w:rPr>
        <w:t>Quotation</w:t>
      </w:r>
      <w:r w:rsidR="00E5435B" w:rsidRPr="002A7698">
        <w:rPr>
          <w:rFonts w:asciiTheme="majorHAnsi" w:hAnsiTheme="majorHAnsi" w:cstheme="majorHAnsi"/>
          <w:b/>
          <w:bCs/>
          <w:lang w:val="en-GB"/>
        </w:rPr>
        <w:t>:</w:t>
      </w:r>
    </w:p>
    <w:p w14:paraId="6C9FC2B9" w14:textId="77777777" w:rsidR="006129D0" w:rsidRPr="002A7698" w:rsidRDefault="00F6652E" w:rsidP="00E5435B">
      <w:pPr>
        <w:pStyle w:val="NormalWeb"/>
        <w:shd w:val="clear" w:color="auto" w:fill="FFFFFF"/>
        <w:spacing w:before="0" w:beforeAutospacing="0" w:after="0" w:afterAutospacing="0"/>
        <w:jc w:val="both"/>
        <w:rPr>
          <w:rFonts w:asciiTheme="majorHAnsi" w:hAnsiTheme="majorHAnsi" w:cstheme="majorHAnsi"/>
          <w:color w:val="000000"/>
          <w:lang w:val="en-GB"/>
        </w:rPr>
      </w:pPr>
      <w:r w:rsidRPr="002A7698">
        <w:rPr>
          <w:rFonts w:asciiTheme="majorHAnsi" w:hAnsiTheme="majorHAnsi" w:cstheme="majorHAnsi"/>
          <w:i/>
          <w:color w:val="000000"/>
          <w:lang w:val="en-GB"/>
        </w:rPr>
        <w:t>“I salute this initiative and thank the Foundations that have supported it financially. This is a gesture of great humanity, which will help break the social isolation of many people confined and separated from their loved ones. The isolation measures are trying, and this contribution is a relief for many families.</w:t>
      </w:r>
      <w:r w:rsidR="001A6EB7" w:rsidRPr="002A7698">
        <w:rPr>
          <w:rFonts w:asciiTheme="majorHAnsi" w:hAnsiTheme="majorHAnsi" w:cstheme="majorHAnsi"/>
          <w:i/>
          <w:color w:val="000000"/>
          <w:lang w:val="en-GB"/>
        </w:rPr>
        <w:t>”</w:t>
      </w:r>
      <w:r w:rsidRPr="002A7698">
        <w:rPr>
          <w:rFonts w:asciiTheme="majorHAnsi" w:hAnsiTheme="majorHAnsi" w:cstheme="majorHAnsi"/>
          <w:color w:val="000000"/>
          <w:lang w:val="en-GB"/>
        </w:rPr>
        <w:t xml:space="preserve"> </w:t>
      </w:r>
    </w:p>
    <w:p w14:paraId="36E89910" w14:textId="6F53603C" w:rsidR="00F6652E" w:rsidRPr="002A7698" w:rsidRDefault="008103DE" w:rsidP="00E5435B">
      <w:pPr>
        <w:pStyle w:val="NormalWeb"/>
        <w:shd w:val="clear" w:color="auto" w:fill="FFFFFF"/>
        <w:spacing w:before="0" w:beforeAutospacing="0" w:after="0" w:afterAutospacing="0"/>
        <w:jc w:val="both"/>
        <w:rPr>
          <w:rFonts w:asciiTheme="majorHAnsi" w:hAnsiTheme="majorHAnsi" w:cstheme="majorHAnsi"/>
          <w:color w:val="000000"/>
          <w:lang w:val="en-GB"/>
        </w:rPr>
      </w:pPr>
      <w:r w:rsidRPr="002A7698">
        <w:rPr>
          <w:rFonts w:asciiTheme="majorHAnsi" w:hAnsiTheme="majorHAnsi" w:cstheme="majorHAnsi"/>
          <w:color w:val="000000"/>
          <w:lang w:val="en-GB"/>
        </w:rPr>
        <w:t>–</w:t>
      </w:r>
      <w:r w:rsidR="00F6652E" w:rsidRPr="002A7698">
        <w:rPr>
          <w:rFonts w:asciiTheme="majorHAnsi" w:hAnsiTheme="majorHAnsi" w:cstheme="majorHAnsi"/>
          <w:color w:val="000000"/>
          <w:lang w:val="en-GB"/>
        </w:rPr>
        <w:t xml:space="preserve"> Marguerite </w:t>
      </w:r>
      <w:proofErr w:type="spellStart"/>
      <w:r w:rsidR="00F6652E" w:rsidRPr="002A7698">
        <w:rPr>
          <w:rFonts w:asciiTheme="majorHAnsi" w:hAnsiTheme="majorHAnsi" w:cstheme="majorHAnsi"/>
          <w:color w:val="000000"/>
          <w:lang w:val="en-GB"/>
        </w:rPr>
        <w:t>Blais</w:t>
      </w:r>
      <w:proofErr w:type="spellEnd"/>
      <w:r w:rsidR="00F6652E" w:rsidRPr="002A7698">
        <w:rPr>
          <w:rFonts w:asciiTheme="majorHAnsi" w:hAnsiTheme="majorHAnsi" w:cstheme="majorHAnsi"/>
          <w:color w:val="000000"/>
          <w:lang w:val="en-GB"/>
        </w:rPr>
        <w:t>, Minister responsible for Seniors and Caregivers.</w:t>
      </w:r>
    </w:p>
    <w:p w14:paraId="585A98FC" w14:textId="77777777" w:rsidR="00E5435B" w:rsidRPr="002A7698" w:rsidRDefault="00E5435B" w:rsidP="00E5435B">
      <w:pPr>
        <w:pStyle w:val="NormalWeb"/>
        <w:tabs>
          <w:tab w:val="left" w:pos="708"/>
        </w:tabs>
        <w:spacing w:before="0" w:beforeAutospacing="0" w:after="0" w:afterAutospacing="0"/>
        <w:ind w:right="113"/>
        <w:jc w:val="both"/>
        <w:rPr>
          <w:rFonts w:asciiTheme="majorHAnsi" w:hAnsiTheme="majorHAnsi" w:cstheme="majorHAnsi"/>
          <w:lang w:val="en-GB"/>
        </w:rPr>
      </w:pPr>
    </w:p>
    <w:p w14:paraId="3101870A" w14:textId="77777777" w:rsidR="00F35866" w:rsidRPr="002A7698" w:rsidRDefault="001A6EB7" w:rsidP="00F35866">
      <w:pPr>
        <w:pStyle w:val="NormalWeb"/>
        <w:tabs>
          <w:tab w:val="left" w:pos="708"/>
        </w:tabs>
        <w:spacing w:before="0" w:beforeAutospacing="0" w:after="0" w:afterAutospacing="0"/>
        <w:ind w:right="113"/>
        <w:jc w:val="both"/>
        <w:rPr>
          <w:rFonts w:asciiTheme="majorHAnsi" w:hAnsiTheme="majorHAnsi" w:cstheme="majorHAnsi"/>
          <w:b/>
          <w:lang w:val="en-GB"/>
        </w:rPr>
      </w:pPr>
      <w:r w:rsidRPr="002A7698">
        <w:rPr>
          <w:rFonts w:asciiTheme="majorHAnsi" w:hAnsiTheme="majorHAnsi" w:cstheme="majorHAnsi"/>
          <w:b/>
          <w:lang w:val="en-GB"/>
        </w:rPr>
        <w:t>Highlights:</w:t>
      </w:r>
    </w:p>
    <w:p w14:paraId="49241DA6" w14:textId="4E3DB97B" w:rsidR="001A6EB7" w:rsidRPr="002A7698" w:rsidRDefault="001A6EB7" w:rsidP="00F35866">
      <w:pPr>
        <w:pStyle w:val="NormalWeb"/>
        <w:tabs>
          <w:tab w:val="left" w:pos="708"/>
        </w:tabs>
        <w:spacing w:before="0" w:beforeAutospacing="0" w:after="0" w:afterAutospacing="0"/>
        <w:ind w:right="113"/>
        <w:jc w:val="both"/>
        <w:rPr>
          <w:rFonts w:asciiTheme="majorHAnsi" w:hAnsiTheme="majorHAnsi" w:cstheme="majorHAnsi"/>
          <w:b/>
          <w:lang w:val="en-GB"/>
        </w:rPr>
      </w:pPr>
      <w:r w:rsidRPr="002A7698">
        <w:rPr>
          <w:rFonts w:asciiTheme="majorHAnsi" w:hAnsiTheme="majorHAnsi" w:cstheme="majorHAnsi"/>
          <w:lang w:val="en-GB"/>
        </w:rPr>
        <w:t xml:space="preserve">The 400 e-tablets will be distributed to establishments in the following regions: Bas-Saint-Laurent, National Capital, </w:t>
      </w:r>
      <w:proofErr w:type="spellStart"/>
      <w:r w:rsidRPr="002A7698">
        <w:rPr>
          <w:rFonts w:asciiTheme="majorHAnsi" w:hAnsiTheme="majorHAnsi" w:cstheme="majorHAnsi"/>
          <w:lang w:val="en-GB"/>
        </w:rPr>
        <w:t>Mauricie</w:t>
      </w:r>
      <w:proofErr w:type="spellEnd"/>
      <w:r w:rsidRPr="002A7698">
        <w:rPr>
          <w:rFonts w:asciiTheme="majorHAnsi" w:hAnsiTheme="majorHAnsi" w:cstheme="majorHAnsi"/>
          <w:lang w:val="en-GB"/>
        </w:rPr>
        <w:t xml:space="preserve"> and Central Quebec, </w:t>
      </w:r>
      <w:proofErr w:type="spellStart"/>
      <w:r w:rsidRPr="002A7698">
        <w:rPr>
          <w:rFonts w:asciiTheme="majorHAnsi" w:hAnsiTheme="majorHAnsi" w:cstheme="majorHAnsi"/>
          <w:lang w:val="en-GB"/>
        </w:rPr>
        <w:t>Estrie</w:t>
      </w:r>
      <w:proofErr w:type="spellEnd"/>
      <w:r w:rsidRPr="002A7698">
        <w:rPr>
          <w:rFonts w:asciiTheme="majorHAnsi" w:hAnsiTheme="majorHAnsi" w:cstheme="majorHAnsi"/>
          <w:lang w:val="en-GB"/>
        </w:rPr>
        <w:t>, Montreal, Outaouais, Abitibi-</w:t>
      </w:r>
      <w:proofErr w:type="spellStart"/>
      <w:r w:rsidRPr="002A7698">
        <w:rPr>
          <w:rFonts w:asciiTheme="majorHAnsi" w:hAnsiTheme="majorHAnsi" w:cstheme="majorHAnsi"/>
          <w:lang w:val="en-GB"/>
        </w:rPr>
        <w:t>Témiscamingue</w:t>
      </w:r>
      <w:proofErr w:type="spellEnd"/>
      <w:r w:rsidRPr="002A7698">
        <w:rPr>
          <w:rFonts w:asciiTheme="majorHAnsi" w:hAnsiTheme="majorHAnsi" w:cstheme="majorHAnsi"/>
          <w:lang w:val="en-GB"/>
        </w:rPr>
        <w:t xml:space="preserve">, North Shore, </w:t>
      </w:r>
      <w:proofErr w:type="spellStart"/>
      <w:r w:rsidRPr="002A7698">
        <w:rPr>
          <w:rFonts w:asciiTheme="majorHAnsi" w:hAnsiTheme="majorHAnsi" w:cstheme="majorHAnsi"/>
          <w:lang w:val="en-GB"/>
        </w:rPr>
        <w:t>Gasp</w:t>
      </w:r>
      <w:r w:rsidR="00F35866" w:rsidRPr="002A7698">
        <w:rPr>
          <w:rFonts w:asciiTheme="majorHAnsi" w:hAnsiTheme="majorHAnsi" w:cstheme="majorHAnsi"/>
          <w:lang w:val="en-GB"/>
        </w:rPr>
        <w:t>é</w:t>
      </w:r>
      <w:proofErr w:type="spellEnd"/>
      <w:r w:rsidRPr="002A7698">
        <w:rPr>
          <w:rFonts w:asciiTheme="majorHAnsi" w:hAnsiTheme="majorHAnsi" w:cstheme="majorHAnsi"/>
          <w:lang w:val="en-GB"/>
        </w:rPr>
        <w:t xml:space="preserve"> – </w:t>
      </w:r>
      <w:proofErr w:type="spellStart"/>
      <w:r w:rsidRPr="002A7698">
        <w:rPr>
          <w:rFonts w:asciiTheme="majorHAnsi" w:hAnsiTheme="majorHAnsi" w:cstheme="majorHAnsi"/>
          <w:lang w:val="en-GB"/>
        </w:rPr>
        <w:t>Îles</w:t>
      </w:r>
      <w:proofErr w:type="spellEnd"/>
      <w:r w:rsidRPr="002A7698">
        <w:rPr>
          <w:rFonts w:asciiTheme="majorHAnsi" w:hAnsiTheme="majorHAnsi" w:cstheme="majorHAnsi"/>
          <w:lang w:val="en-GB"/>
        </w:rPr>
        <w:t>-de-la-Madeleine, Chaudière-</w:t>
      </w:r>
      <w:proofErr w:type="spellStart"/>
      <w:r w:rsidRPr="002A7698">
        <w:rPr>
          <w:rFonts w:asciiTheme="majorHAnsi" w:hAnsiTheme="majorHAnsi" w:cstheme="majorHAnsi"/>
          <w:lang w:val="en-GB"/>
        </w:rPr>
        <w:t>Appalaches</w:t>
      </w:r>
      <w:proofErr w:type="spellEnd"/>
      <w:r w:rsidRPr="002A7698">
        <w:rPr>
          <w:rFonts w:asciiTheme="majorHAnsi" w:hAnsiTheme="majorHAnsi" w:cstheme="majorHAnsi"/>
          <w:lang w:val="en-GB"/>
        </w:rPr>
        <w:t xml:space="preserve"> and </w:t>
      </w:r>
      <w:proofErr w:type="spellStart"/>
      <w:r w:rsidRPr="002A7698">
        <w:rPr>
          <w:rFonts w:asciiTheme="majorHAnsi" w:hAnsiTheme="majorHAnsi" w:cstheme="majorHAnsi"/>
          <w:lang w:val="en-GB"/>
        </w:rPr>
        <w:t>Montérégie</w:t>
      </w:r>
      <w:proofErr w:type="spellEnd"/>
      <w:r w:rsidRPr="002A7698">
        <w:rPr>
          <w:rFonts w:asciiTheme="majorHAnsi" w:hAnsiTheme="majorHAnsi" w:cstheme="majorHAnsi"/>
          <w:lang w:val="en-GB"/>
        </w:rPr>
        <w:t>.</w:t>
      </w:r>
    </w:p>
    <w:p w14:paraId="0DC5148C" w14:textId="22A65EEE" w:rsidR="009766AF" w:rsidRPr="002A7698" w:rsidRDefault="009766AF" w:rsidP="00F37670">
      <w:pPr>
        <w:pStyle w:val="NormalWeb"/>
        <w:spacing w:before="0" w:beforeAutospacing="0" w:after="0" w:afterAutospacing="0"/>
        <w:ind w:right="849"/>
        <w:rPr>
          <w:rFonts w:asciiTheme="majorHAnsi" w:hAnsiTheme="majorHAnsi" w:cstheme="majorHAnsi"/>
          <w:lang w:val="en-GB"/>
        </w:rPr>
      </w:pPr>
    </w:p>
    <w:p w14:paraId="63949132" w14:textId="77777777" w:rsidR="00F35866" w:rsidRPr="002A7698" w:rsidRDefault="00F35866" w:rsidP="00F37670">
      <w:pPr>
        <w:pStyle w:val="NormalWeb"/>
        <w:spacing w:before="0" w:beforeAutospacing="0" w:after="0" w:afterAutospacing="0"/>
        <w:ind w:right="849"/>
        <w:rPr>
          <w:rFonts w:asciiTheme="majorHAnsi" w:hAnsiTheme="majorHAnsi" w:cstheme="majorHAnsi"/>
          <w:lang w:val="en-GB"/>
        </w:rPr>
      </w:pPr>
    </w:p>
    <w:sectPr w:rsidR="00F35866" w:rsidRPr="002A7698" w:rsidSect="00F37670">
      <w:pgSz w:w="12240" w:h="15840"/>
      <w:pgMar w:top="1135" w:right="108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88EF" w14:textId="77777777" w:rsidR="00EF2BE2" w:rsidRDefault="00EF2BE2" w:rsidP="00CA139A">
      <w:r>
        <w:separator/>
      </w:r>
    </w:p>
  </w:endnote>
  <w:endnote w:type="continuationSeparator" w:id="0">
    <w:p w14:paraId="71874CA2" w14:textId="77777777" w:rsidR="00EF2BE2" w:rsidRDefault="00EF2BE2" w:rsidP="00CA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26DD" w14:textId="77777777" w:rsidR="00EF2BE2" w:rsidRDefault="00EF2BE2" w:rsidP="00CA139A">
      <w:r>
        <w:separator/>
      </w:r>
    </w:p>
  </w:footnote>
  <w:footnote w:type="continuationSeparator" w:id="0">
    <w:p w14:paraId="25B0162A" w14:textId="77777777" w:rsidR="00EF2BE2" w:rsidRDefault="00EF2BE2" w:rsidP="00CA1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E0D"/>
    <w:multiLevelType w:val="hybridMultilevel"/>
    <w:tmpl w:val="41B8A12C"/>
    <w:lvl w:ilvl="0" w:tplc="4CAA7C68">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8942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4F"/>
    <w:rsid w:val="00027626"/>
    <w:rsid w:val="00074E6C"/>
    <w:rsid w:val="00081F6A"/>
    <w:rsid w:val="00100EBD"/>
    <w:rsid w:val="00101D18"/>
    <w:rsid w:val="001A6EB7"/>
    <w:rsid w:val="001E4E9F"/>
    <w:rsid w:val="002A7698"/>
    <w:rsid w:val="00381AE8"/>
    <w:rsid w:val="0043506F"/>
    <w:rsid w:val="004E0CC2"/>
    <w:rsid w:val="0057611F"/>
    <w:rsid w:val="005A7347"/>
    <w:rsid w:val="005B502A"/>
    <w:rsid w:val="006129D0"/>
    <w:rsid w:val="006249C1"/>
    <w:rsid w:val="00644836"/>
    <w:rsid w:val="006C5730"/>
    <w:rsid w:val="007B7C7C"/>
    <w:rsid w:val="008103DE"/>
    <w:rsid w:val="008310D9"/>
    <w:rsid w:val="009766AF"/>
    <w:rsid w:val="00984961"/>
    <w:rsid w:val="00984DE6"/>
    <w:rsid w:val="009D209D"/>
    <w:rsid w:val="009F144F"/>
    <w:rsid w:val="00A20E12"/>
    <w:rsid w:val="00A303E7"/>
    <w:rsid w:val="00B0785C"/>
    <w:rsid w:val="00B227ED"/>
    <w:rsid w:val="00BA3773"/>
    <w:rsid w:val="00BC78F5"/>
    <w:rsid w:val="00BE5366"/>
    <w:rsid w:val="00C41035"/>
    <w:rsid w:val="00C85AD8"/>
    <w:rsid w:val="00CA139A"/>
    <w:rsid w:val="00DE186A"/>
    <w:rsid w:val="00DE3142"/>
    <w:rsid w:val="00E05E83"/>
    <w:rsid w:val="00E5435B"/>
    <w:rsid w:val="00EF2BE2"/>
    <w:rsid w:val="00F1793B"/>
    <w:rsid w:val="00F35866"/>
    <w:rsid w:val="00F37670"/>
    <w:rsid w:val="00F6652E"/>
    <w:rsid w:val="00FF7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356F0D"/>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1035"/>
    <w:pPr>
      <w:ind w:left="720"/>
      <w:contextualSpacing/>
    </w:pPr>
  </w:style>
  <w:style w:type="character" w:styleId="Lienhypertexte">
    <w:name w:val="Hyperlink"/>
    <w:basedOn w:val="Policepardfaut"/>
    <w:uiPriority w:val="99"/>
    <w:unhideWhenUsed/>
    <w:rsid w:val="00C41035"/>
    <w:rPr>
      <w:color w:val="0563C1" w:themeColor="hyperlink"/>
      <w:u w:val="single"/>
    </w:rPr>
  </w:style>
  <w:style w:type="paragraph" w:styleId="En-tte">
    <w:name w:val="header"/>
    <w:basedOn w:val="Normal"/>
    <w:link w:val="En-tteCar"/>
    <w:uiPriority w:val="99"/>
    <w:unhideWhenUsed/>
    <w:rsid w:val="00CA139A"/>
    <w:pPr>
      <w:tabs>
        <w:tab w:val="center" w:pos="4320"/>
        <w:tab w:val="right" w:pos="8640"/>
      </w:tabs>
    </w:pPr>
  </w:style>
  <w:style w:type="character" w:customStyle="1" w:styleId="En-tteCar">
    <w:name w:val="En-tête Car"/>
    <w:basedOn w:val="Policepardfaut"/>
    <w:link w:val="En-tte"/>
    <w:uiPriority w:val="99"/>
    <w:rsid w:val="00CA139A"/>
  </w:style>
  <w:style w:type="paragraph" w:styleId="Pieddepage">
    <w:name w:val="footer"/>
    <w:basedOn w:val="Normal"/>
    <w:link w:val="PieddepageCar"/>
    <w:uiPriority w:val="99"/>
    <w:unhideWhenUsed/>
    <w:rsid w:val="00CA139A"/>
    <w:pPr>
      <w:tabs>
        <w:tab w:val="center" w:pos="4320"/>
        <w:tab w:val="right" w:pos="8640"/>
      </w:tabs>
    </w:pPr>
  </w:style>
  <w:style w:type="character" w:customStyle="1" w:styleId="PieddepageCar">
    <w:name w:val="Pied de page Car"/>
    <w:basedOn w:val="Policepardfaut"/>
    <w:link w:val="Pieddepage"/>
    <w:uiPriority w:val="99"/>
    <w:rsid w:val="00CA139A"/>
  </w:style>
  <w:style w:type="paragraph" w:styleId="NormalWeb">
    <w:name w:val="Normal (Web)"/>
    <w:basedOn w:val="Normal"/>
    <w:uiPriority w:val="99"/>
    <w:unhideWhenUsed/>
    <w:rsid w:val="00E5435B"/>
    <w:pPr>
      <w:spacing w:before="100" w:beforeAutospacing="1" w:after="100" w:afterAutospacing="1"/>
    </w:pPr>
    <w:rPr>
      <w:rFonts w:ascii="Times New Roman" w:hAnsi="Times New Roman" w:cs="Times New Roman"/>
      <w:lang w:val="fr-CA" w:eastAsia="fr-CA"/>
    </w:rPr>
  </w:style>
  <w:style w:type="character" w:styleId="Mentionnonrsolue">
    <w:name w:val="Unresolved Mention"/>
    <w:basedOn w:val="Policepardfaut"/>
    <w:uiPriority w:val="99"/>
    <w:semiHidden/>
    <w:unhideWhenUsed/>
    <w:rsid w:val="00F3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276</Words>
  <Characters>1519</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Darlington</dc:creator>
  <cp:keywords/>
  <dc:description/>
  <cp:lastModifiedBy>Marie-Ève Généreux</cp:lastModifiedBy>
  <cp:revision>13</cp:revision>
  <dcterms:created xsi:type="dcterms:W3CDTF">2020-04-23T16:43:00Z</dcterms:created>
  <dcterms:modified xsi:type="dcterms:W3CDTF">2022-07-06T19:37:00Z</dcterms:modified>
</cp:coreProperties>
</file>